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CB" w:rsidRPr="005368CB" w:rsidRDefault="005368CB" w:rsidP="005368CB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5368CB"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  <w:t>Pravilnik o postupku i načinu ostvarivanja prava na oslobađanje plaćanja godišnje naknade za uporabu javnih cesta i cestarine</w:t>
      </w:r>
    </w:p>
    <w:p w:rsidR="005368CB" w:rsidRPr="005368CB" w:rsidRDefault="005368CB" w:rsidP="005368CB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</w:pPr>
      <w:r w:rsidRPr="005368CB"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  <w:t>NN 136/2011 (28.11.2011.), Pravilnik o postupku i načinu ostvarivanja prava na oslobađanje plaćanja godišnje naknade za uporabu javnih cesta i cestarine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aps/>
          <w:color w:val="000000"/>
          <w:sz w:val="40"/>
          <w:szCs w:val="40"/>
          <w:lang w:eastAsia="hr-HR"/>
        </w:rPr>
      </w:pPr>
      <w:r w:rsidRPr="005368CB">
        <w:rPr>
          <w:rFonts w:ascii="Calibri" w:eastAsia="Times New Roman" w:hAnsi="Calibri" w:cs="Helvetica"/>
          <w:b/>
          <w:bCs/>
          <w:caps/>
          <w:color w:val="000000"/>
          <w:sz w:val="40"/>
          <w:szCs w:val="40"/>
          <w:lang w:eastAsia="hr-HR"/>
        </w:rPr>
        <w:t>MINISTARSTVO MORA, PROMETA I INFRASTRUKTURE</w:t>
      </w:r>
    </w:p>
    <w:p w:rsidR="005368CB" w:rsidRPr="005368CB" w:rsidRDefault="005368CB" w:rsidP="005368CB">
      <w:pPr>
        <w:spacing w:before="100" w:beforeAutospacing="1" w:after="225" w:line="336" w:lineRule="atLeast"/>
        <w:jc w:val="right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5368CB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2728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Na temelju članka 88. stavka 4. Zakona o cestama (»Narodne novine«, broj: 84/11) ministar mora, prometa i infrastrukture, uz suglasnost ministra nadležnog za obitelj, branitelje i međugeneracijsku solidarnost i ministra nadležnog za zdravstvo i socijalnu skrb, donosi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36"/>
          <w:szCs w:val="36"/>
          <w:lang w:eastAsia="hr-HR"/>
        </w:rPr>
      </w:pPr>
      <w:r w:rsidRPr="005368CB">
        <w:rPr>
          <w:rFonts w:ascii="Calibri" w:eastAsia="Times New Roman" w:hAnsi="Calibri" w:cs="Helvetica"/>
          <w:b/>
          <w:bCs/>
          <w:color w:val="000000"/>
          <w:sz w:val="36"/>
          <w:szCs w:val="36"/>
          <w:lang w:eastAsia="hr-HR"/>
        </w:rPr>
        <w:t>PRAVILNIK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8"/>
          <w:szCs w:val="28"/>
          <w:lang w:eastAsia="hr-HR"/>
        </w:rPr>
      </w:pPr>
      <w:r w:rsidRPr="005368CB">
        <w:rPr>
          <w:rFonts w:ascii="Calibri" w:eastAsia="Times New Roman" w:hAnsi="Calibri" w:cs="Helvetica"/>
          <w:b/>
          <w:bCs/>
          <w:color w:val="000000"/>
          <w:sz w:val="28"/>
          <w:szCs w:val="28"/>
          <w:lang w:eastAsia="hr-HR"/>
        </w:rPr>
        <w:t>O POSTUPKU I NAČINU OSTVARIVANJA PRAVA NA OSLOBAĐANJE PLAĆANJA GODIŠNJE NAKNADE ZA UPORABU JAVNIH CESTA I CESTARINE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I. OPĆE ODREDBE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Ovim Pravilnikom se propisuju isprave kojima se dokazuje pravo na oslobađanje plaćanja godišnje naknade za uporabu javnih cesta koja se plaća pri registraciji osobnog automobila (u daljnjem tekstu: godišnja naknada) i cestarine za uporabu autocesta i objekata s naplatom, primjerice most, tunel, vijadukt i sl. (u daljnjem tekstu: cestarina), postupak i način ostvarivanja tih prava te oblik i sadržaj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 ovlaštenika prava na oslobađanje plaćanja cestarine.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2.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Pravo na oslobađanje plaćanja godišnje naknade imaju osobe s 80% ili više postotaka tjelesnog oštećenja, odnosno osobe kod kojih je utvrđeno tjelesno oštećenje koje ima za posljedicu nesposobnost donjih ekstremiteta 60% ili više postotaka.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Pravo na oslobađanje plaćanja cestarine imaju osobe kod kojih je utvrđeno tjelesno oštećenje koje ima za posljedicu nesposobnost donjih ekstremiteta 80% ili više postotaka, HRVI sa 100% tjelesnog oštećenja te osobe kojima je utvrđeno tjelesno oštećenje osjetila vida od 100%.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(3) Osobe iz stavka 1. i 2. ovoga članka (u daljnjem tekstu: osobe s invaliditetom) pravo na oslobađanje plaćanja godišnje naknade i/ili cestarine ostvaruju na temelju rješenja koje u </w:t>
      </w: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>upravnom postupku donosi Ministarstvo mora, prometa i infrastrukture (u daljnjem tekstu: Ministarstvo), na zahtjev osobe s invaliditetom.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3.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Osobe s invaliditetom mogu ostvariti pravo na neplaćanje godišnje naknade i/ili cestarine samo za jedan osobni automobil koji imaju u svom vlasništvu, odnosno koji koriste na temelju ugovora o 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leasingu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, u jednoj kalendarskoj godini.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II. POSTUPAK IZDAVANJA RJEŠENJA MINISTARSTVA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4.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Osobe s invaliditetom podnose Ministarstvu pisani zahtjev za izdavanje rješenja za oslobađanje plaćanja godišnje naknade i/ili cestarine.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Zahtjevu iz stavka 1. ovoga članka prilaže se: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preslika prometne dozvole i knjižice vozila (iznimno, ako je zahtjev podnesen prije registracije, osoba s invaliditetom prilaže dokaz o vlasništvu osobnog automobila),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rješenje Hrvatskog zavoda za mirovinsko osiguranje ili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rješenje nadležnog tijela po propisima o pravima hrvatskih branitelja iz Domovinskog rata i članova njihovih obitelji ili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rješenje nadležnog tijela po propisima o posebnoj zaštiti vojnih invalida i civilnih invalida rata.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(3) Ukoliko se iz rješenja iz stavka 2. podstavka 2., 3. i 4. ovoga članka ne može nedvojbeno utvrditi da se radi o tjelesnom oštećenju na temelju kojega se ostvaruje pravo na oslobađanje plaćanja godišnje naknade i/ili cestarine, osoba s invaliditetom zahtjevu će priložiti: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nalaz i mišljenje ovlaštenog vještaka Hrvatskog zavoda za mirovinsko osiguranje, ili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nalaz i mišljenje drugostupanjskoga liječničkog povjerenstva nadležnog za davanje nalaza i mišljenja po Zakonu o pravima hrvatskih branitelja iz Domovinskog rata i članova njihovih obitelji ili po Zakonu o zaštiti vojnih i civilnih invalida rata odnosno drugim propisima.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(4) Nakon provedenog postupka u kojem utvrđuje postojanje propisanih uvjeta, Ministarstvo donosi rješenje kojim rješava zahtjev osobe s invaliditetom o pravu na oslobađanje plaćanja godišnje naknade i/ili cestarine.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III. OSTVARIVANJE PRAVA NA OSLOBAĐANJE PLAĆANJA GODIŠNJE NAKNADE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>Članak 5.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Tijelo koje sukladno posebnom propisu obavlja registraciju vozila, odnosno ovjerava produljenje valjanosti prometne dozvole, oslobodit će osobu s invaliditetom, na temelju rješenja iz članka 4. stavka 4. ovoga Pravilnika, obveze plaćanja godišnje naknade.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Evidencija o postupcima u kojima je ostvareno pravo na oslobađanje plaćanja godišnje naknade vodi se putem jedinstvenoga programskog rješenja za automatsku obradu podataka o tehničkim pregledima, registraciji vozila i ovjeri produljenja važenja prometne dozvole.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IV. OSTVARIVANJE PRAVA NA OSLOBAĐANJE PLAĆANJA CESTARINE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6.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Osoba iz članka 2. stavka 2. ovoga Pravilnika može ostvariti pravo na oslobađanje plaćanja cestarine samo uz predočenje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 koju, na njen zahtjev, izdaju Hrvatske autoceste d.o.o. i to kada upravlja osobnim automobilom koji je u njenom vlasništvu ili ga koristi na temelju ugovora o 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leasingu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, odnosno kada se nalazi u osobnom automobilu koji je u njenom vlasništvu ili ga koristi na temelju ugovora o 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leasingu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Zahtjevu za ostvarivanje prava na oslobađanje plaćanja cestarine prilažu se, uz rješenje Ministarstva iz članka 4. stavka 4. ovoga Pravilnika, fotografija i preslika osobne iskaznice.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(3) Osoba iz članka 2. stavka 2. ovoga Pravilnika plaća Hrvatskim autocestama d.o.o. cijenu izrade i izdavanja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 u iznosu od 20,00 kuna kada osobno preuzima potvrdu/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karticu, odnosno u iznosu 37,50 kuna kod dostave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 putem pošte.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7.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Potvrda/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kartica iz članka 6. stavka 1. ovoga Pravilnika ima pravokutni oblik, dimenzija 85×55 mm i plave je boje.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Prednja strana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 na gornjem dijelu ima upisan tekst »POTVRDA OSOBE S INVALIDITETOM«. Na lijevoj strani otisnuta je fotografija osobe s invaliditetom dimenzije 2.5×3.0 cm, ime i prezime osobe s invaliditetom, registracijska oznaka osobnog automobila i jedinstveni broj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kartice. U donjem dijelu upisani su puni nazivi koncesionara.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(3) Na poleđini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 u sredini se nalazi međunarodni znak pristupačnosti, ispod kojeg je upisan tekst »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card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«, te serijski broj 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kartice, a u sva četiri kuta nalaze se simboli koncesionara.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(4) Potvrda/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kartica jedinstvena je za cijelo područje Republike Hrvatske.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>(5) Izgled i sadržaj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 prikazan je na crtežu koji je tiskan uz ovaj Pravilnik i njegov je sastavni dio (Prilog 1).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8.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Hrvatske autoceste d.o.o. vode upisnik o izdanim potvrdama/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karticama.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9.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Potvrda/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kartica vrijedi samo uz prometnu dozvolu.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Na zahtjev ovlaštene osobe vozač je dužan dati na uvid potvrdu/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karticu i prometnu dozvolu.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(3) Neispravne potvrde/</w:t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smart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kartice oduzet će se odmah na naplatnim postajama, a korisnik će snositi odgovornost sukladno posebnom propisu.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V. PRIJELAZNE I ZAVRŠNE ODREDBE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10.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Ministarstvo jednom mjesečno dostavlja Hrvatskom registru osoba s invaliditetom rješenje iz članka 4. stavka 4. ovoga Pravilnika.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11.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Osoba s invaliditetom dužna je obavijestiti Ministarstvo o svakoj promjeni koja utječe na ostvarivanje prava iz ovoga Pravilnika, u roku od 15 dana od dana nastanka promjene.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12.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Danom stupanja na snagu ovoga Pravilnika prestaje važiti Pravilnik o postupku i načinu ostvarivanja prava na oslobađanje plaćanja godišnje naknade za uporabu javnih cesta i cestarine (»Narodne novine«, broj: 82/10 i 148/10).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13.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5368CB" w:rsidRPr="005368CB" w:rsidRDefault="005368CB" w:rsidP="005368CB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Klasa: 011-01/11-02/76</w:t>
      </w: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</w:r>
      <w:proofErr w:type="spellStart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Urbroj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: 530-07-11-1</w:t>
      </w: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Zagreb, 23. studenoga 2011.</w:t>
      </w:r>
    </w:p>
    <w:p w:rsidR="005368CB" w:rsidRPr="005368CB" w:rsidRDefault="005368CB" w:rsidP="005368CB">
      <w:pPr>
        <w:spacing w:before="100" w:beforeAutospacing="1" w:after="225" w:line="336" w:lineRule="atLeast"/>
        <w:ind w:left="7344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>Ministar</w:t>
      </w: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</w:r>
      <w:r w:rsidRPr="005368CB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 xml:space="preserve">Božidar </w:t>
      </w:r>
      <w:proofErr w:type="spellStart"/>
      <w:r w:rsidRPr="005368CB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>Kalmeta</w:t>
      </w:r>
      <w:proofErr w:type="spellEnd"/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, v. r.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PRILOG I.</w:t>
      </w:r>
    </w:p>
    <w:p w:rsidR="005368CB" w:rsidRPr="005368CB" w:rsidRDefault="005368CB" w:rsidP="005368C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368CB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POTVRDA/SMART KARTICA</w:t>
      </w:r>
    </w:p>
    <w:p w:rsidR="005368CB" w:rsidRPr="005368CB" w:rsidRDefault="005368CB" w:rsidP="005368CB">
      <w:pPr>
        <w:spacing w:before="100" w:beforeAutospacing="1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368CB">
        <w:rPr>
          <w:rFonts w:ascii="Calibri" w:eastAsia="Times New Roman" w:hAnsi="Calibri" w:cs="Helvetica"/>
          <w:noProof/>
          <w:color w:val="000000"/>
          <w:sz w:val="26"/>
          <w:szCs w:val="26"/>
          <w:lang w:eastAsia="hr-HR"/>
        </w:rPr>
        <w:drawing>
          <wp:inline distT="0" distB="0" distL="0" distR="0">
            <wp:extent cx="3590925" cy="4838700"/>
            <wp:effectExtent l="0" t="0" r="9525" b="0"/>
            <wp:docPr id="1" name="Picture 1" descr="https://narodne-novine.nn.hr/clanci/sluzbeni/dodatni/41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4180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CB" w:rsidRDefault="005368CB"/>
    <w:sectPr w:rsidR="0053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CB"/>
    <w:rsid w:val="005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EA8C-75B5-4FAE-A1C5-767E83B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8CB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3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8CB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368C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4">
    <w:name w:val="tb-na184"/>
    <w:basedOn w:val="Normal"/>
    <w:rsid w:val="005368CB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DefaultParagraphFont"/>
    <w:rsid w:val="00536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197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1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7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9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1980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2017-11-16T11:32:00Z</dcterms:created>
  <dcterms:modified xsi:type="dcterms:W3CDTF">2017-11-16T11:33:00Z</dcterms:modified>
</cp:coreProperties>
</file>